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5F5" w:rsidRDefault="00DB75F5" w:rsidP="00DB75F5">
      <w:pPr>
        <w:pStyle w:val="a3"/>
      </w:pPr>
      <w:r w:rsidRPr="00C86137">
        <w:rPr>
          <w:noProof/>
        </w:rPr>
        <w:drawing>
          <wp:inline distT="0" distB="0" distL="0" distR="0">
            <wp:extent cx="662940" cy="678180"/>
            <wp:effectExtent l="0" t="0" r="3810" b="762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2940" cy="678180"/>
                    </a:xfrm>
                    <a:prstGeom prst="rect">
                      <a:avLst/>
                    </a:prstGeom>
                    <a:noFill/>
                    <a:ln>
                      <a:noFill/>
                    </a:ln>
                  </pic:spPr>
                </pic:pic>
              </a:graphicData>
            </a:graphic>
          </wp:inline>
        </w:drawing>
      </w:r>
    </w:p>
    <w:p w:rsidR="00DB75F5" w:rsidRPr="00E17D8C" w:rsidRDefault="00DB75F5" w:rsidP="00DB75F5">
      <w:pPr>
        <w:rPr>
          <w:sz w:val="28"/>
          <w:szCs w:val="28"/>
        </w:rPr>
      </w:pPr>
    </w:p>
    <w:p w:rsidR="00DB75F5" w:rsidRDefault="00DB75F5" w:rsidP="00DB75F5">
      <w:pPr>
        <w:jc w:val="center"/>
        <w:rPr>
          <w:b/>
          <w:caps/>
          <w:sz w:val="34"/>
          <w:szCs w:val="34"/>
        </w:rPr>
      </w:pPr>
      <w:r w:rsidRPr="004010E7">
        <w:rPr>
          <w:b/>
          <w:caps/>
          <w:sz w:val="34"/>
          <w:szCs w:val="34"/>
        </w:rPr>
        <w:t xml:space="preserve"> администрация Фурмановского  муниципального района</w:t>
      </w:r>
    </w:p>
    <w:p w:rsidR="00DB75F5" w:rsidRPr="00DE3B20" w:rsidRDefault="00DB75F5" w:rsidP="00DB75F5">
      <w:pPr>
        <w:jc w:val="center"/>
        <w:rPr>
          <w:caps/>
          <w:sz w:val="28"/>
          <w:szCs w:val="28"/>
        </w:rPr>
      </w:pPr>
    </w:p>
    <w:p w:rsidR="00DB75F5" w:rsidRDefault="00DB75F5" w:rsidP="00DB75F5">
      <w:pPr>
        <w:jc w:val="center"/>
        <w:rPr>
          <w:b/>
          <w:caps/>
          <w:sz w:val="36"/>
          <w:szCs w:val="36"/>
        </w:rPr>
      </w:pPr>
      <w:r w:rsidRPr="004010E7">
        <w:rPr>
          <w:b/>
          <w:caps/>
          <w:sz w:val="36"/>
          <w:szCs w:val="36"/>
        </w:rPr>
        <w:t>ПОСТАНОВЛЕНИЕ</w:t>
      </w:r>
    </w:p>
    <w:p w:rsidR="00DB75F5" w:rsidRDefault="00DB75F5" w:rsidP="00DB75F5">
      <w:pPr>
        <w:jc w:val="center"/>
        <w:rPr>
          <w:b/>
        </w:rPr>
      </w:pPr>
    </w:p>
    <w:p w:rsidR="00DB75F5" w:rsidRDefault="00DB75F5" w:rsidP="00DB75F5">
      <w:pPr>
        <w:spacing w:line="360" w:lineRule="auto"/>
        <w:rPr>
          <w:b/>
        </w:rPr>
      </w:pPr>
      <w:r>
        <w:rPr>
          <w:b/>
        </w:rPr>
        <w:t xml:space="preserve">                                                 от </w:t>
      </w:r>
      <w:r w:rsidR="006D543E">
        <w:rPr>
          <w:b/>
        </w:rPr>
        <w:t>03.02</w:t>
      </w:r>
      <w:r>
        <w:rPr>
          <w:b/>
        </w:rPr>
        <w:t>.202</w:t>
      </w:r>
      <w:r w:rsidR="00A604E3">
        <w:rPr>
          <w:b/>
        </w:rPr>
        <w:t>5</w:t>
      </w:r>
      <w:r>
        <w:rPr>
          <w:b/>
        </w:rPr>
        <w:t xml:space="preserve">                        №</w:t>
      </w:r>
      <w:r w:rsidR="006D543E">
        <w:rPr>
          <w:b/>
        </w:rPr>
        <w:t xml:space="preserve"> 106</w:t>
      </w:r>
      <w:r>
        <w:rPr>
          <w:b/>
        </w:rPr>
        <w:t xml:space="preserve"> </w:t>
      </w:r>
    </w:p>
    <w:p w:rsidR="00DB75F5" w:rsidRDefault="00DB75F5" w:rsidP="00DB75F5">
      <w:pPr>
        <w:jc w:val="center"/>
        <w:rPr>
          <w:b/>
          <w:bCs/>
        </w:rPr>
      </w:pPr>
      <w:r>
        <w:rPr>
          <w:b/>
          <w:bCs/>
        </w:rPr>
        <w:t>г. Фурманов</w:t>
      </w:r>
    </w:p>
    <w:p w:rsidR="00DB75F5" w:rsidRPr="005B7C6F" w:rsidRDefault="00DB75F5" w:rsidP="00DB75F5">
      <w:pPr>
        <w:ind w:right="-1"/>
        <w:jc w:val="center"/>
        <w:rPr>
          <w:szCs w:val="22"/>
        </w:rPr>
      </w:pPr>
    </w:p>
    <w:p w:rsidR="00DB75F5" w:rsidRPr="006F266E" w:rsidRDefault="00DB75F5" w:rsidP="00DB75F5">
      <w:pPr>
        <w:shd w:val="clear" w:color="auto" w:fill="FFFFFF"/>
        <w:autoSpaceDE w:val="0"/>
        <w:autoSpaceDN w:val="0"/>
        <w:adjustRightInd w:val="0"/>
        <w:jc w:val="both"/>
        <w:rPr>
          <w:b/>
          <w:color w:val="000000"/>
        </w:rPr>
      </w:pPr>
      <w:r w:rsidRPr="006F266E">
        <w:rPr>
          <w:b/>
          <w:color w:val="000000"/>
        </w:rPr>
        <w:t>О закреплении муниципальны</w:t>
      </w:r>
      <w:r>
        <w:rPr>
          <w:b/>
          <w:color w:val="000000"/>
        </w:rPr>
        <w:t>х</w:t>
      </w:r>
      <w:r w:rsidRPr="006F266E">
        <w:rPr>
          <w:b/>
          <w:color w:val="000000"/>
        </w:rPr>
        <w:t xml:space="preserve"> </w:t>
      </w:r>
      <w:r>
        <w:rPr>
          <w:b/>
          <w:color w:val="000000"/>
        </w:rPr>
        <w:t>обще</w:t>
      </w:r>
      <w:r w:rsidRPr="006F266E">
        <w:rPr>
          <w:b/>
          <w:color w:val="000000"/>
        </w:rPr>
        <w:t>образовательны</w:t>
      </w:r>
      <w:r>
        <w:rPr>
          <w:b/>
          <w:color w:val="000000"/>
        </w:rPr>
        <w:t>х</w:t>
      </w:r>
      <w:r w:rsidRPr="006F266E">
        <w:rPr>
          <w:b/>
          <w:color w:val="000000"/>
        </w:rPr>
        <w:t xml:space="preserve"> </w:t>
      </w:r>
      <w:r>
        <w:rPr>
          <w:b/>
          <w:color w:val="000000"/>
        </w:rPr>
        <w:t>организаций</w:t>
      </w:r>
      <w:r w:rsidRPr="006F266E">
        <w:rPr>
          <w:b/>
          <w:color w:val="000000"/>
        </w:rPr>
        <w:t xml:space="preserve"> Фурмановского муниципального района за</w:t>
      </w:r>
      <w:r>
        <w:rPr>
          <w:b/>
          <w:color w:val="000000"/>
        </w:rPr>
        <w:t xml:space="preserve"> конкретными территориями Фурмановского муниципального района на 202</w:t>
      </w:r>
      <w:r w:rsidR="00A604E3">
        <w:rPr>
          <w:b/>
          <w:color w:val="000000"/>
        </w:rPr>
        <w:t>5</w:t>
      </w:r>
      <w:r>
        <w:rPr>
          <w:b/>
          <w:color w:val="000000"/>
        </w:rPr>
        <w:t>-202</w:t>
      </w:r>
      <w:r w:rsidR="00A604E3">
        <w:rPr>
          <w:b/>
          <w:color w:val="000000"/>
        </w:rPr>
        <w:t>6</w:t>
      </w:r>
      <w:r>
        <w:rPr>
          <w:b/>
          <w:color w:val="000000"/>
        </w:rPr>
        <w:t xml:space="preserve"> учебный год</w:t>
      </w:r>
    </w:p>
    <w:p w:rsidR="00DB75F5" w:rsidRPr="005B7C6F" w:rsidRDefault="00DB75F5" w:rsidP="00DB75F5">
      <w:pPr>
        <w:shd w:val="clear" w:color="auto" w:fill="FFFFFF"/>
        <w:autoSpaceDE w:val="0"/>
        <w:autoSpaceDN w:val="0"/>
        <w:adjustRightInd w:val="0"/>
        <w:jc w:val="both"/>
        <w:rPr>
          <w:color w:val="000000"/>
          <w:szCs w:val="22"/>
        </w:rPr>
      </w:pPr>
    </w:p>
    <w:p w:rsidR="00DB75F5" w:rsidRPr="006D77A4" w:rsidRDefault="00DB75F5" w:rsidP="00DB75F5">
      <w:pPr>
        <w:autoSpaceDE w:val="0"/>
        <w:autoSpaceDN w:val="0"/>
        <w:adjustRightInd w:val="0"/>
        <w:ind w:firstLine="708"/>
        <w:jc w:val="both"/>
      </w:pPr>
      <w:r w:rsidRPr="006D77A4">
        <w:t>В соответствии с</w:t>
      </w:r>
      <w:r>
        <w:t xml:space="preserve">о ст. 9 </w:t>
      </w:r>
      <w:r w:rsidRPr="006D77A4">
        <w:t>Федеральн</w:t>
      </w:r>
      <w:r>
        <w:t>ого</w:t>
      </w:r>
      <w:r w:rsidRPr="006D77A4">
        <w:t xml:space="preserve"> з</w:t>
      </w:r>
      <w:r>
        <w:t>акона</w:t>
      </w:r>
      <w:r w:rsidRPr="006D77A4">
        <w:t xml:space="preserve"> от 29.12.2012 № 273-ФЗ «Об образовании в Российской Федерации», </w:t>
      </w:r>
      <w:r>
        <w:t>приказа Минпросвещения</w:t>
      </w:r>
      <w:r w:rsidR="00C46719">
        <w:t xml:space="preserve"> России от 02.09.2020 </w:t>
      </w:r>
      <w:r>
        <w:t>№ 458 «Об утверждении Порядка приема на обучение по образовательным программам начального общего, основного общего и среднего общего образования»</w:t>
      </w:r>
      <w:r w:rsidRPr="006D77A4">
        <w:t xml:space="preserve">, руководствуясь Уставом  Фурмановского муниципального района, в целях обеспечения приема граждан, проживающих на территории Фурмановского муниципального района и имеющих право на получение общего образования, в муниципальные общеобразовательные организации для обучения по основным общеобразовательным программам </w:t>
      </w:r>
    </w:p>
    <w:p w:rsidR="00DB75F5" w:rsidRPr="004916C0" w:rsidRDefault="00DB75F5" w:rsidP="00DB75F5">
      <w:pPr>
        <w:shd w:val="clear" w:color="auto" w:fill="FFFFFF"/>
        <w:autoSpaceDE w:val="0"/>
        <w:autoSpaceDN w:val="0"/>
        <w:adjustRightInd w:val="0"/>
        <w:jc w:val="both"/>
      </w:pPr>
      <w:r>
        <w:t>п о с т а н о в л я е т:</w:t>
      </w:r>
    </w:p>
    <w:p w:rsidR="00DB75F5" w:rsidRDefault="00DB75F5" w:rsidP="00DB75F5">
      <w:pPr>
        <w:shd w:val="clear" w:color="auto" w:fill="FFFFFF"/>
        <w:autoSpaceDE w:val="0"/>
        <w:autoSpaceDN w:val="0"/>
        <w:adjustRightInd w:val="0"/>
        <w:ind w:firstLine="708"/>
        <w:jc w:val="both"/>
        <w:rPr>
          <w:color w:val="000000"/>
        </w:rPr>
      </w:pPr>
      <w:r w:rsidRPr="004916C0">
        <w:rPr>
          <w:color w:val="000000"/>
        </w:rPr>
        <w:t>1.</w:t>
      </w:r>
      <w:r>
        <w:rPr>
          <w:color w:val="000000"/>
        </w:rPr>
        <w:t xml:space="preserve"> </w:t>
      </w:r>
      <w:r w:rsidRPr="004916C0">
        <w:rPr>
          <w:color w:val="000000"/>
        </w:rPr>
        <w:t xml:space="preserve">Закрепить </w:t>
      </w:r>
      <w:r>
        <w:rPr>
          <w:color w:val="000000"/>
        </w:rPr>
        <w:t xml:space="preserve">муниципальные </w:t>
      </w:r>
      <w:r w:rsidRPr="00894613">
        <w:rPr>
          <w:color w:val="000000"/>
        </w:rPr>
        <w:t>общеобразовательны</w:t>
      </w:r>
      <w:r>
        <w:rPr>
          <w:color w:val="000000"/>
        </w:rPr>
        <w:t>е</w:t>
      </w:r>
      <w:r w:rsidRPr="00894613">
        <w:rPr>
          <w:color w:val="000000"/>
        </w:rPr>
        <w:t xml:space="preserve"> </w:t>
      </w:r>
      <w:r>
        <w:rPr>
          <w:color w:val="000000"/>
        </w:rPr>
        <w:t>организации</w:t>
      </w:r>
      <w:r w:rsidRPr="00894613">
        <w:rPr>
          <w:color w:val="000000"/>
        </w:rPr>
        <w:t xml:space="preserve"> Фурмановского муниципального района</w:t>
      </w:r>
      <w:r w:rsidRPr="006F266E">
        <w:rPr>
          <w:b/>
          <w:color w:val="000000"/>
        </w:rPr>
        <w:t xml:space="preserve"> </w:t>
      </w:r>
      <w:r>
        <w:rPr>
          <w:color w:val="000000"/>
        </w:rPr>
        <w:t xml:space="preserve">за конкретными территориями Фурмановского муниципального района </w:t>
      </w:r>
      <w:r w:rsidRPr="006836A0">
        <w:rPr>
          <w:color w:val="000000"/>
        </w:rPr>
        <w:t>на 20</w:t>
      </w:r>
      <w:r>
        <w:rPr>
          <w:color w:val="000000"/>
        </w:rPr>
        <w:t>2</w:t>
      </w:r>
      <w:r w:rsidR="00061268">
        <w:rPr>
          <w:color w:val="000000"/>
        </w:rPr>
        <w:t>5</w:t>
      </w:r>
      <w:r w:rsidRPr="006836A0">
        <w:rPr>
          <w:color w:val="000000"/>
        </w:rPr>
        <w:t>-202</w:t>
      </w:r>
      <w:r w:rsidR="00061268">
        <w:rPr>
          <w:color w:val="000000"/>
        </w:rPr>
        <w:t>6</w:t>
      </w:r>
      <w:r w:rsidRPr="006836A0">
        <w:rPr>
          <w:color w:val="000000"/>
        </w:rPr>
        <w:t xml:space="preserve"> учебный год</w:t>
      </w:r>
      <w:r>
        <w:rPr>
          <w:color w:val="000000"/>
        </w:rPr>
        <w:t xml:space="preserve"> (П</w:t>
      </w:r>
      <w:r w:rsidRPr="004916C0">
        <w:rPr>
          <w:color w:val="000000"/>
        </w:rPr>
        <w:t>рил</w:t>
      </w:r>
      <w:r>
        <w:rPr>
          <w:color w:val="000000"/>
        </w:rPr>
        <w:t>ожение 1</w:t>
      </w:r>
      <w:r w:rsidRPr="004916C0">
        <w:rPr>
          <w:color w:val="000000"/>
        </w:rPr>
        <w:t>).</w:t>
      </w:r>
    </w:p>
    <w:p w:rsidR="00DB75F5" w:rsidRDefault="00DB75F5" w:rsidP="00DB75F5">
      <w:pPr>
        <w:autoSpaceDE w:val="0"/>
        <w:autoSpaceDN w:val="0"/>
        <w:adjustRightInd w:val="0"/>
        <w:ind w:firstLine="708"/>
        <w:jc w:val="both"/>
      </w:pPr>
      <w:r>
        <w:t>2. Руководителям муниципальных общеобразовательных организаций обеспечить приём граждан, проживающих на территории Фурмановского муниципального района и имеющих право на получение общего образования, в муниципальные общеобразовательные организации для обучения по основным общеобразовательным программам в соответствии с Порядком приема граждан в общеобразовательные организации.</w:t>
      </w:r>
    </w:p>
    <w:p w:rsidR="00DB75F5" w:rsidRPr="006836A0" w:rsidRDefault="00DB75F5" w:rsidP="00DB75F5">
      <w:pPr>
        <w:ind w:firstLine="708"/>
        <w:jc w:val="both"/>
      </w:pPr>
      <w:r w:rsidRPr="006836A0">
        <w:t xml:space="preserve">3. Настоящее постановление вступает в силу с </w:t>
      </w:r>
      <w:r>
        <w:t>момента подписания</w:t>
      </w:r>
      <w:r w:rsidRPr="006836A0">
        <w:t>.</w:t>
      </w:r>
    </w:p>
    <w:p w:rsidR="00DB75F5" w:rsidRPr="0095561B" w:rsidRDefault="00DB75F5" w:rsidP="00DB75F5">
      <w:pPr>
        <w:shd w:val="clear" w:color="auto" w:fill="FFFFFF"/>
        <w:autoSpaceDE w:val="0"/>
        <w:autoSpaceDN w:val="0"/>
        <w:adjustRightInd w:val="0"/>
        <w:ind w:firstLine="708"/>
        <w:jc w:val="both"/>
        <w:rPr>
          <w:b/>
          <w:color w:val="000000"/>
        </w:rPr>
      </w:pPr>
      <w:r>
        <w:rPr>
          <w:color w:val="000000"/>
        </w:rPr>
        <w:t xml:space="preserve">4. Постановление администрации Фурмановского муниципального района от </w:t>
      </w:r>
      <w:r w:rsidR="00061268">
        <w:rPr>
          <w:color w:val="000000"/>
        </w:rPr>
        <w:t>27</w:t>
      </w:r>
      <w:r>
        <w:rPr>
          <w:color w:val="000000"/>
        </w:rPr>
        <w:t>.02.202</w:t>
      </w:r>
      <w:r w:rsidR="00061268">
        <w:rPr>
          <w:color w:val="000000"/>
        </w:rPr>
        <w:t>4</w:t>
      </w:r>
      <w:r>
        <w:rPr>
          <w:color w:val="000000"/>
        </w:rPr>
        <w:t xml:space="preserve"> № </w:t>
      </w:r>
      <w:r w:rsidR="000B2CBE">
        <w:rPr>
          <w:color w:val="000000"/>
        </w:rPr>
        <w:t>260</w:t>
      </w:r>
      <w:r>
        <w:rPr>
          <w:color w:val="000000"/>
        </w:rPr>
        <w:t xml:space="preserve"> «</w:t>
      </w:r>
      <w:r w:rsidRPr="00195BE1">
        <w:rPr>
          <w:color w:val="000000"/>
        </w:rPr>
        <w:t>О закреплении муниципальных общеобразовательных организаций Фурмановского муниципального района за конкретными территориями Фурмановского муниципального района на 20</w:t>
      </w:r>
      <w:r>
        <w:rPr>
          <w:color w:val="000000"/>
        </w:rPr>
        <w:t>2</w:t>
      </w:r>
      <w:r w:rsidR="000B2CBE">
        <w:rPr>
          <w:color w:val="000000"/>
        </w:rPr>
        <w:t>4</w:t>
      </w:r>
      <w:r w:rsidRPr="00195BE1">
        <w:rPr>
          <w:color w:val="000000"/>
        </w:rPr>
        <w:t>-202</w:t>
      </w:r>
      <w:r w:rsidR="000B2CBE">
        <w:rPr>
          <w:color w:val="000000"/>
        </w:rPr>
        <w:t>5</w:t>
      </w:r>
      <w:r w:rsidRPr="00195BE1">
        <w:rPr>
          <w:color w:val="000000"/>
        </w:rPr>
        <w:t xml:space="preserve"> учебный год</w:t>
      </w:r>
      <w:r>
        <w:rPr>
          <w:color w:val="000000"/>
        </w:rPr>
        <w:t xml:space="preserve">» считать утратившим силу. </w:t>
      </w:r>
    </w:p>
    <w:p w:rsidR="00DB75F5" w:rsidRPr="003D68F8" w:rsidRDefault="00DB75F5" w:rsidP="00DB75F5">
      <w:pPr>
        <w:ind w:firstLine="708"/>
        <w:jc w:val="both"/>
      </w:pPr>
      <w:r>
        <w:rPr>
          <w:color w:val="000000"/>
        </w:rPr>
        <w:t>5</w:t>
      </w:r>
      <w:r w:rsidRPr="004916C0">
        <w:rPr>
          <w:color w:val="000000"/>
        </w:rPr>
        <w:t>.</w:t>
      </w:r>
      <w:r>
        <w:rPr>
          <w:color w:val="000000"/>
        </w:rPr>
        <w:t xml:space="preserve"> </w:t>
      </w:r>
      <w:r>
        <w:t>Опубликовать постановление на официальном сайте Администрации Фурмановского муниципального района в сети Интернет</w:t>
      </w:r>
      <w:r w:rsidRPr="003D68F8">
        <w:t>.</w:t>
      </w:r>
    </w:p>
    <w:p w:rsidR="00DB75F5" w:rsidRPr="004916C0" w:rsidRDefault="00DB75F5" w:rsidP="00DB75F5">
      <w:pPr>
        <w:shd w:val="clear" w:color="auto" w:fill="FFFFFF"/>
        <w:autoSpaceDE w:val="0"/>
        <w:autoSpaceDN w:val="0"/>
        <w:adjustRightInd w:val="0"/>
        <w:ind w:firstLine="708"/>
        <w:jc w:val="both"/>
      </w:pPr>
      <w:r>
        <w:t xml:space="preserve">6. </w:t>
      </w:r>
      <w:r w:rsidRPr="004916C0">
        <w:rPr>
          <w:color w:val="000000"/>
        </w:rPr>
        <w:t>Контроль</w:t>
      </w:r>
      <w:r>
        <w:rPr>
          <w:color w:val="000000"/>
        </w:rPr>
        <w:t xml:space="preserve"> за</w:t>
      </w:r>
      <w:r w:rsidRPr="004916C0">
        <w:rPr>
          <w:color w:val="000000"/>
        </w:rPr>
        <w:t xml:space="preserve"> </w:t>
      </w:r>
      <w:r>
        <w:rPr>
          <w:color w:val="000000"/>
        </w:rPr>
        <w:t>ис</w:t>
      </w:r>
      <w:r w:rsidRPr="004916C0">
        <w:rPr>
          <w:color w:val="000000"/>
        </w:rPr>
        <w:t>полнени</w:t>
      </w:r>
      <w:r>
        <w:rPr>
          <w:color w:val="000000"/>
        </w:rPr>
        <w:t>ем</w:t>
      </w:r>
      <w:r w:rsidRPr="004916C0">
        <w:rPr>
          <w:color w:val="000000"/>
        </w:rPr>
        <w:t xml:space="preserve"> постановления возложить на </w:t>
      </w:r>
      <w:r>
        <w:rPr>
          <w:color w:val="000000"/>
        </w:rPr>
        <w:t xml:space="preserve">заместителя главы </w:t>
      </w:r>
      <w:r w:rsidRPr="004916C0">
        <w:rPr>
          <w:color w:val="000000"/>
        </w:rPr>
        <w:t xml:space="preserve">администрации Фурмановского муниципального района </w:t>
      </w:r>
      <w:r w:rsidR="000B2CBE">
        <w:rPr>
          <w:color w:val="000000"/>
        </w:rPr>
        <w:t>С.А. Окунева</w:t>
      </w:r>
      <w:r>
        <w:rPr>
          <w:color w:val="000000"/>
        </w:rPr>
        <w:t>.</w:t>
      </w:r>
    </w:p>
    <w:p w:rsidR="00DB75F5" w:rsidRPr="005B7C6F" w:rsidRDefault="00DB75F5" w:rsidP="00DB75F5">
      <w:pPr>
        <w:shd w:val="clear" w:color="auto" w:fill="FFFFFF"/>
        <w:autoSpaceDE w:val="0"/>
        <w:autoSpaceDN w:val="0"/>
        <w:adjustRightInd w:val="0"/>
        <w:ind w:firstLine="708"/>
        <w:jc w:val="both"/>
        <w:rPr>
          <w:color w:val="000000"/>
          <w:szCs w:val="36"/>
        </w:rPr>
      </w:pPr>
    </w:p>
    <w:p w:rsidR="00DB75F5" w:rsidRPr="005B7C6F" w:rsidRDefault="00DB75F5" w:rsidP="00DB75F5">
      <w:pPr>
        <w:shd w:val="clear" w:color="auto" w:fill="FFFFFF"/>
        <w:autoSpaceDE w:val="0"/>
        <w:autoSpaceDN w:val="0"/>
        <w:adjustRightInd w:val="0"/>
        <w:ind w:firstLine="708"/>
        <w:jc w:val="both"/>
        <w:rPr>
          <w:color w:val="000000"/>
          <w:szCs w:val="36"/>
        </w:rPr>
      </w:pPr>
    </w:p>
    <w:p w:rsidR="00DB75F5" w:rsidRDefault="000B2CBE" w:rsidP="00DB75F5">
      <w:pPr>
        <w:shd w:val="clear" w:color="auto" w:fill="FFFFFF"/>
        <w:autoSpaceDE w:val="0"/>
        <w:autoSpaceDN w:val="0"/>
        <w:adjustRightInd w:val="0"/>
        <w:jc w:val="both"/>
        <w:rPr>
          <w:b/>
          <w:color w:val="000000"/>
        </w:rPr>
      </w:pPr>
      <w:r>
        <w:rPr>
          <w:b/>
          <w:color w:val="000000"/>
        </w:rPr>
        <w:t xml:space="preserve">Врип </w:t>
      </w:r>
      <w:r w:rsidR="00DB75F5">
        <w:rPr>
          <w:b/>
          <w:color w:val="000000"/>
        </w:rPr>
        <w:t>Г</w:t>
      </w:r>
      <w:r w:rsidR="00DB75F5" w:rsidRPr="006F266E">
        <w:rPr>
          <w:b/>
          <w:color w:val="000000"/>
        </w:rPr>
        <w:t>лав</w:t>
      </w:r>
      <w:r>
        <w:rPr>
          <w:b/>
          <w:color w:val="000000"/>
        </w:rPr>
        <w:t>ы</w:t>
      </w:r>
      <w:r w:rsidR="00DB75F5" w:rsidRPr="006F266E">
        <w:rPr>
          <w:b/>
          <w:color w:val="000000"/>
        </w:rPr>
        <w:t xml:space="preserve"> </w:t>
      </w:r>
      <w:r w:rsidR="00DB75F5">
        <w:rPr>
          <w:b/>
          <w:color w:val="000000"/>
        </w:rPr>
        <w:t>Фурмановского</w:t>
      </w:r>
    </w:p>
    <w:p w:rsidR="00DB75F5" w:rsidRPr="006F266E" w:rsidRDefault="00DB75F5" w:rsidP="00DB75F5">
      <w:pPr>
        <w:shd w:val="clear" w:color="auto" w:fill="FFFFFF"/>
        <w:autoSpaceDE w:val="0"/>
        <w:autoSpaceDN w:val="0"/>
        <w:adjustRightInd w:val="0"/>
        <w:jc w:val="both"/>
        <w:rPr>
          <w:b/>
        </w:rPr>
      </w:pPr>
      <w:r>
        <w:rPr>
          <w:b/>
          <w:color w:val="000000"/>
        </w:rPr>
        <w:t xml:space="preserve">муниципального района                                                                                   </w:t>
      </w:r>
      <w:r w:rsidR="000B2CBE">
        <w:rPr>
          <w:b/>
          <w:color w:val="000000"/>
        </w:rPr>
        <w:t>О.В. Куранова</w:t>
      </w:r>
    </w:p>
    <w:p w:rsidR="00DB75F5" w:rsidRPr="005B7C6F" w:rsidRDefault="00DB75F5" w:rsidP="00DB75F5">
      <w:pPr>
        <w:shd w:val="clear" w:color="auto" w:fill="FFFFFF"/>
        <w:autoSpaceDE w:val="0"/>
        <w:autoSpaceDN w:val="0"/>
        <w:adjustRightInd w:val="0"/>
        <w:jc w:val="both"/>
        <w:rPr>
          <w:color w:val="000000"/>
          <w:sz w:val="20"/>
          <w:szCs w:val="16"/>
        </w:rPr>
      </w:pPr>
    </w:p>
    <w:p w:rsidR="00DB75F5" w:rsidRDefault="00DB75F5" w:rsidP="00DB75F5">
      <w:pPr>
        <w:shd w:val="clear" w:color="auto" w:fill="FFFFFF"/>
        <w:autoSpaceDE w:val="0"/>
        <w:autoSpaceDN w:val="0"/>
        <w:adjustRightInd w:val="0"/>
        <w:jc w:val="both"/>
        <w:rPr>
          <w:color w:val="000000"/>
          <w:sz w:val="20"/>
          <w:szCs w:val="20"/>
        </w:rPr>
      </w:pPr>
      <w:r>
        <w:rPr>
          <w:color w:val="000000"/>
          <w:sz w:val="20"/>
          <w:szCs w:val="20"/>
        </w:rPr>
        <w:t xml:space="preserve">И.Ю.Саломатина </w:t>
      </w:r>
      <w:r w:rsidRPr="006F266E">
        <w:rPr>
          <w:color w:val="000000"/>
          <w:sz w:val="20"/>
          <w:szCs w:val="20"/>
        </w:rPr>
        <w:t xml:space="preserve"> </w:t>
      </w:r>
    </w:p>
    <w:p w:rsidR="00DB75F5" w:rsidRDefault="00DB75F5" w:rsidP="00DB75F5">
      <w:pPr>
        <w:shd w:val="clear" w:color="auto" w:fill="FFFFFF"/>
        <w:autoSpaceDE w:val="0"/>
        <w:autoSpaceDN w:val="0"/>
        <w:adjustRightInd w:val="0"/>
        <w:jc w:val="both"/>
        <w:rPr>
          <w:color w:val="000000"/>
          <w:sz w:val="20"/>
          <w:szCs w:val="20"/>
        </w:rPr>
      </w:pPr>
      <w:r>
        <w:rPr>
          <w:color w:val="000000"/>
          <w:sz w:val="20"/>
          <w:szCs w:val="20"/>
        </w:rPr>
        <w:t>+79010391350</w:t>
      </w:r>
    </w:p>
    <w:p w:rsidR="00DB75F5" w:rsidRDefault="00DB75F5" w:rsidP="00DB75F5">
      <w:pPr>
        <w:shd w:val="clear" w:color="auto" w:fill="FFFFFF"/>
        <w:autoSpaceDE w:val="0"/>
        <w:autoSpaceDN w:val="0"/>
        <w:adjustRightInd w:val="0"/>
        <w:jc w:val="both"/>
        <w:rPr>
          <w:color w:val="000000"/>
          <w:sz w:val="20"/>
          <w:szCs w:val="20"/>
        </w:rPr>
      </w:pPr>
    </w:p>
    <w:p w:rsidR="00DB75F5" w:rsidRPr="004916C0" w:rsidRDefault="00DB75F5" w:rsidP="00DB75F5">
      <w:pPr>
        <w:shd w:val="clear" w:color="auto" w:fill="FFFFFF"/>
        <w:autoSpaceDE w:val="0"/>
        <w:autoSpaceDN w:val="0"/>
        <w:adjustRightInd w:val="0"/>
        <w:jc w:val="right"/>
      </w:pPr>
      <w:r>
        <w:rPr>
          <w:color w:val="000000"/>
        </w:rPr>
        <w:lastRenderedPageBreak/>
        <w:t>Прил</w:t>
      </w:r>
      <w:r w:rsidRPr="004916C0">
        <w:rPr>
          <w:color w:val="000000"/>
        </w:rPr>
        <w:t>ожение</w:t>
      </w:r>
      <w:r>
        <w:rPr>
          <w:color w:val="000000"/>
        </w:rPr>
        <w:t xml:space="preserve"> № 1</w:t>
      </w:r>
    </w:p>
    <w:p w:rsidR="00DB75F5" w:rsidRDefault="00DB75F5" w:rsidP="00DB75F5">
      <w:pPr>
        <w:shd w:val="clear" w:color="auto" w:fill="FFFFFF"/>
        <w:autoSpaceDE w:val="0"/>
        <w:autoSpaceDN w:val="0"/>
        <w:adjustRightInd w:val="0"/>
        <w:jc w:val="right"/>
        <w:rPr>
          <w:color w:val="000000"/>
        </w:rPr>
      </w:pPr>
      <w:r w:rsidRPr="004916C0">
        <w:rPr>
          <w:color w:val="000000"/>
        </w:rPr>
        <w:t>к постановлению</w:t>
      </w:r>
      <w:r>
        <w:rPr>
          <w:color w:val="000000"/>
        </w:rPr>
        <w:t xml:space="preserve"> </w:t>
      </w:r>
      <w:r w:rsidRPr="004916C0">
        <w:rPr>
          <w:color w:val="000000"/>
        </w:rPr>
        <w:t>администрации</w:t>
      </w:r>
    </w:p>
    <w:p w:rsidR="00DB75F5" w:rsidRPr="004916C0" w:rsidRDefault="00DB75F5" w:rsidP="00DB75F5">
      <w:pPr>
        <w:shd w:val="clear" w:color="auto" w:fill="FFFFFF"/>
        <w:autoSpaceDE w:val="0"/>
        <w:autoSpaceDN w:val="0"/>
        <w:adjustRightInd w:val="0"/>
        <w:jc w:val="right"/>
      </w:pPr>
      <w:r w:rsidRPr="004916C0">
        <w:rPr>
          <w:color w:val="000000"/>
        </w:rPr>
        <w:t xml:space="preserve"> Фурмановского</w:t>
      </w:r>
      <w:r>
        <w:rPr>
          <w:color w:val="000000"/>
        </w:rPr>
        <w:t xml:space="preserve"> </w:t>
      </w:r>
      <w:r w:rsidRPr="004916C0">
        <w:rPr>
          <w:color w:val="000000"/>
        </w:rPr>
        <w:t>муниципального района</w:t>
      </w:r>
    </w:p>
    <w:p w:rsidR="00DB75F5" w:rsidRDefault="006D543E" w:rsidP="006D543E">
      <w:pPr>
        <w:shd w:val="clear" w:color="auto" w:fill="FFFFFF"/>
        <w:autoSpaceDE w:val="0"/>
        <w:autoSpaceDN w:val="0"/>
        <w:adjustRightInd w:val="0"/>
        <w:jc w:val="right"/>
      </w:pPr>
      <w:r w:rsidRPr="006D543E">
        <w:t>03.02.2025 № 106</w:t>
      </w:r>
    </w:p>
    <w:p w:rsidR="006D543E" w:rsidRPr="006D543E" w:rsidRDefault="006D543E" w:rsidP="006D543E">
      <w:pPr>
        <w:shd w:val="clear" w:color="auto" w:fill="FFFFFF"/>
        <w:autoSpaceDE w:val="0"/>
        <w:autoSpaceDN w:val="0"/>
        <w:adjustRightInd w:val="0"/>
        <w:jc w:val="right"/>
        <w:rPr>
          <w:color w:val="000000"/>
        </w:rPr>
      </w:pPr>
    </w:p>
    <w:p w:rsidR="00DB75F5" w:rsidRDefault="00DB75F5" w:rsidP="00DB75F5">
      <w:pPr>
        <w:shd w:val="clear" w:color="auto" w:fill="FFFFFF"/>
        <w:autoSpaceDE w:val="0"/>
        <w:autoSpaceDN w:val="0"/>
        <w:adjustRightInd w:val="0"/>
        <w:jc w:val="right"/>
        <w:rPr>
          <w:color w:val="000000"/>
        </w:rPr>
      </w:pPr>
    </w:p>
    <w:p w:rsidR="00DB75F5" w:rsidRDefault="00DB75F5" w:rsidP="00DB75F5">
      <w:pPr>
        <w:shd w:val="clear" w:color="auto" w:fill="FFFFFF"/>
        <w:autoSpaceDE w:val="0"/>
        <w:autoSpaceDN w:val="0"/>
        <w:adjustRightInd w:val="0"/>
        <w:jc w:val="center"/>
        <w:rPr>
          <w:b/>
          <w:color w:val="000000"/>
        </w:rPr>
      </w:pPr>
      <w:r>
        <w:rPr>
          <w:b/>
          <w:color w:val="000000"/>
        </w:rPr>
        <w:t>М</w:t>
      </w:r>
      <w:r w:rsidRPr="006F266E">
        <w:rPr>
          <w:b/>
          <w:color w:val="000000"/>
        </w:rPr>
        <w:t>униципальны</w:t>
      </w:r>
      <w:r>
        <w:rPr>
          <w:b/>
          <w:color w:val="000000"/>
        </w:rPr>
        <w:t>е</w:t>
      </w:r>
      <w:r w:rsidRPr="006F266E">
        <w:rPr>
          <w:b/>
          <w:color w:val="000000"/>
        </w:rPr>
        <w:t xml:space="preserve"> </w:t>
      </w:r>
      <w:r>
        <w:rPr>
          <w:b/>
          <w:color w:val="000000"/>
        </w:rPr>
        <w:t>обще</w:t>
      </w:r>
      <w:r w:rsidRPr="006F266E">
        <w:rPr>
          <w:b/>
          <w:color w:val="000000"/>
        </w:rPr>
        <w:t>образовательны</w:t>
      </w:r>
      <w:r>
        <w:rPr>
          <w:b/>
          <w:color w:val="000000"/>
        </w:rPr>
        <w:t>е</w:t>
      </w:r>
      <w:r w:rsidRPr="006F266E">
        <w:rPr>
          <w:b/>
          <w:color w:val="000000"/>
        </w:rPr>
        <w:t xml:space="preserve"> </w:t>
      </w:r>
      <w:r>
        <w:rPr>
          <w:b/>
          <w:color w:val="000000"/>
        </w:rPr>
        <w:t>организации</w:t>
      </w:r>
      <w:r w:rsidRPr="006F266E">
        <w:rPr>
          <w:b/>
          <w:color w:val="000000"/>
        </w:rPr>
        <w:t xml:space="preserve"> </w:t>
      </w:r>
    </w:p>
    <w:p w:rsidR="00DB75F5" w:rsidRDefault="00DB75F5" w:rsidP="00DB75F5">
      <w:pPr>
        <w:shd w:val="clear" w:color="auto" w:fill="FFFFFF"/>
        <w:autoSpaceDE w:val="0"/>
        <w:autoSpaceDN w:val="0"/>
        <w:adjustRightInd w:val="0"/>
        <w:jc w:val="center"/>
        <w:rPr>
          <w:color w:val="000000"/>
        </w:rPr>
      </w:pPr>
      <w:r w:rsidRPr="006F266E">
        <w:rPr>
          <w:b/>
          <w:color w:val="000000"/>
        </w:rPr>
        <w:t xml:space="preserve">Фурмановского муниципального района </w:t>
      </w:r>
      <w:r>
        <w:rPr>
          <w:b/>
          <w:color w:val="000000"/>
        </w:rPr>
        <w:t xml:space="preserve">закрепленные </w:t>
      </w:r>
      <w:r w:rsidRPr="006F266E">
        <w:rPr>
          <w:b/>
          <w:color w:val="000000"/>
        </w:rPr>
        <w:t>за</w:t>
      </w:r>
      <w:r>
        <w:rPr>
          <w:b/>
          <w:color w:val="000000"/>
        </w:rPr>
        <w:t xml:space="preserve"> конкретными территориями Фурмановского муниципального района</w:t>
      </w:r>
      <w:r w:rsidRPr="006836A0">
        <w:rPr>
          <w:b/>
          <w:color w:val="000000"/>
        </w:rPr>
        <w:t xml:space="preserve"> </w:t>
      </w:r>
      <w:r>
        <w:rPr>
          <w:b/>
          <w:color w:val="000000"/>
        </w:rPr>
        <w:t>на 202</w:t>
      </w:r>
      <w:r w:rsidR="000B2CBE">
        <w:rPr>
          <w:b/>
          <w:color w:val="000000"/>
        </w:rPr>
        <w:t>5</w:t>
      </w:r>
      <w:r>
        <w:rPr>
          <w:b/>
          <w:color w:val="000000"/>
        </w:rPr>
        <w:t>-202</w:t>
      </w:r>
      <w:r w:rsidR="000B2CBE">
        <w:rPr>
          <w:b/>
          <w:color w:val="000000"/>
        </w:rPr>
        <w:t>6</w:t>
      </w:r>
      <w:r>
        <w:rPr>
          <w:b/>
          <w:color w:val="000000"/>
        </w:rPr>
        <w:t xml:space="preserve"> учебный год</w:t>
      </w:r>
    </w:p>
    <w:p w:rsidR="00DB75F5" w:rsidRDefault="00DB75F5" w:rsidP="00DB75F5">
      <w:pPr>
        <w:shd w:val="clear" w:color="auto" w:fill="FFFFFF"/>
        <w:autoSpaceDE w:val="0"/>
        <w:autoSpaceDN w:val="0"/>
        <w:adjustRightInd w:val="0"/>
        <w:jc w:val="both"/>
        <w:rPr>
          <w:color w:val="000000"/>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7200"/>
      </w:tblGrid>
      <w:tr w:rsidR="00DB75F5" w:rsidRPr="00561CE5" w:rsidTr="00820A20">
        <w:tc>
          <w:tcPr>
            <w:tcW w:w="2520" w:type="dxa"/>
            <w:shd w:val="clear" w:color="auto" w:fill="auto"/>
            <w:vAlign w:val="center"/>
          </w:tcPr>
          <w:p w:rsidR="00DB75F5" w:rsidRPr="00561CE5" w:rsidRDefault="00DB75F5" w:rsidP="00820A20">
            <w:pPr>
              <w:autoSpaceDE w:val="0"/>
              <w:autoSpaceDN w:val="0"/>
              <w:adjustRightInd w:val="0"/>
              <w:ind w:left="-108" w:right="-108"/>
              <w:jc w:val="center"/>
              <w:rPr>
                <w:b/>
                <w:color w:val="000000"/>
              </w:rPr>
            </w:pPr>
            <w:r w:rsidRPr="00561CE5">
              <w:rPr>
                <w:b/>
                <w:color w:val="000000"/>
              </w:rPr>
              <w:t>Наименование муниципального общеобразовательного учреждения</w:t>
            </w:r>
          </w:p>
        </w:tc>
        <w:tc>
          <w:tcPr>
            <w:tcW w:w="7200" w:type="dxa"/>
            <w:shd w:val="clear" w:color="auto" w:fill="auto"/>
            <w:vAlign w:val="center"/>
          </w:tcPr>
          <w:p w:rsidR="00DB75F5" w:rsidRPr="00561CE5" w:rsidRDefault="00DB75F5" w:rsidP="00820A20">
            <w:pPr>
              <w:shd w:val="clear" w:color="auto" w:fill="FFFFFF"/>
              <w:autoSpaceDE w:val="0"/>
              <w:autoSpaceDN w:val="0"/>
              <w:adjustRightInd w:val="0"/>
              <w:jc w:val="center"/>
              <w:rPr>
                <w:b/>
                <w:color w:val="000000"/>
              </w:rPr>
            </w:pPr>
            <w:r w:rsidRPr="00561CE5">
              <w:rPr>
                <w:b/>
                <w:color w:val="000000"/>
              </w:rPr>
              <w:t xml:space="preserve">Территории </w:t>
            </w:r>
          </w:p>
          <w:p w:rsidR="00DB75F5" w:rsidRPr="00561CE5" w:rsidRDefault="00DB75F5" w:rsidP="00820A20">
            <w:pPr>
              <w:shd w:val="clear" w:color="auto" w:fill="FFFFFF"/>
              <w:autoSpaceDE w:val="0"/>
              <w:autoSpaceDN w:val="0"/>
              <w:adjustRightInd w:val="0"/>
              <w:jc w:val="center"/>
              <w:rPr>
                <w:b/>
              </w:rPr>
            </w:pPr>
            <w:r w:rsidRPr="00561CE5">
              <w:rPr>
                <w:b/>
                <w:color w:val="000000"/>
              </w:rPr>
              <w:t>(наименование улиц, населенных пунктов)</w:t>
            </w:r>
          </w:p>
          <w:p w:rsidR="00DB75F5" w:rsidRPr="00561CE5" w:rsidRDefault="00DB75F5" w:rsidP="00820A20">
            <w:pPr>
              <w:autoSpaceDE w:val="0"/>
              <w:autoSpaceDN w:val="0"/>
              <w:adjustRightInd w:val="0"/>
              <w:jc w:val="center"/>
              <w:rPr>
                <w:b/>
                <w:color w:val="000000"/>
              </w:rPr>
            </w:pPr>
          </w:p>
        </w:tc>
      </w:tr>
      <w:tr w:rsidR="00DB75F5" w:rsidRPr="00561CE5" w:rsidTr="00820A20">
        <w:tc>
          <w:tcPr>
            <w:tcW w:w="2520" w:type="dxa"/>
            <w:vMerge w:val="restart"/>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 xml:space="preserve">Муниципальное общеобразовательное учреждение средняя школа № 1 города Фурманова </w:t>
            </w: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ул. Жуковского: д. 19, 20, 21, 22, 23, 24, 25, 26;</w:t>
            </w:r>
          </w:p>
        </w:tc>
      </w:tr>
      <w:tr w:rsidR="00DB75F5" w:rsidRPr="00561CE5" w:rsidTr="00820A20">
        <w:tc>
          <w:tcPr>
            <w:tcW w:w="2520" w:type="dxa"/>
            <w:vMerge/>
            <w:shd w:val="clear" w:color="auto" w:fill="auto"/>
            <w:vAlign w:val="center"/>
          </w:tcPr>
          <w:p w:rsidR="00DB75F5" w:rsidRPr="00561CE5" w:rsidRDefault="00DB75F5" w:rsidP="00820A20">
            <w:pPr>
              <w:autoSpaceDE w:val="0"/>
              <w:autoSpaceDN w:val="0"/>
              <w:adjustRightInd w:val="0"/>
              <w:jc w:val="both"/>
              <w:rPr>
                <w:color w:val="000000"/>
              </w:rPr>
            </w:pP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 xml:space="preserve">ул.Тимирязева: д. 14, 15, 16, 17, 18, 19, 21, </w:t>
            </w:r>
            <w:r>
              <w:rPr>
                <w:color w:val="000000"/>
              </w:rPr>
              <w:t xml:space="preserve">22, </w:t>
            </w:r>
            <w:r w:rsidRPr="00561CE5">
              <w:rPr>
                <w:color w:val="000000"/>
              </w:rPr>
              <w:t>23, 24, 28, 30, 31, 34, 36, 37, 38, 39, 40, 41, 45, 47, 49;</w:t>
            </w:r>
          </w:p>
        </w:tc>
      </w:tr>
      <w:tr w:rsidR="00DB75F5" w:rsidRPr="00561CE5" w:rsidTr="00820A20">
        <w:tc>
          <w:tcPr>
            <w:tcW w:w="2520" w:type="dxa"/>
            <w:vMerge/>
            <w:shd w:val="clear" w:color="auto" w:fill="auto"/>
            <w:vAlign w:val="center"/>
          </w:tcPr>
          <w:p w:rsidR="00DB75F5" w:rsidRPr="00561CE5" w:rsidRDefault="00DB75F5" w:rsidP="00820A20">
            <w:pPr>
              <w:autoSpaceDE w:val="0"/>
              <w:autoSpaceDN w:val="0"/>
              <w:adjustRightInd w:val="0"/>
              <w:jc w:val="both"/>
              <w:rPr>
                <w:color w:val="000000"/>
              </w:rPr>
            </w:pP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ул. Соц.поселок, ул. Кремлевская, ул. Маяковская, ул. Авиационная; ул. 1-ая, 2-ая Федеративная; ул. 1-я, 2-я Волгоградская, ул. Колхозная, ул. 1-я, 2-я Республиканская, ул. Попова, ул. Чернышева</w:t>
            </w:r>
          </w:p>
        </w:tc>
      </w:tr>
      <w:tr w:rsidR="00DB75F5" w:rsidRPr="00561CE5" w:rsidTr="00820A20">
        <w:tc>
          <w:tcPr>
            <w:tcW w:w="252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Муниципальное общеобразовательное учреждение средняя школа № 3 города Фурманова</w:t>
            </w: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 xml:space="preserve">ул. Фабричная, ул. Крестьянская, ул. Набережная, ул. Первомайская, ул. Текстильная, ул. Рабочая, ул. Ивановская, ул. Хлебникова, ул. Овражная, ул. Пролетарская, ул. Фроловская, ул. Юная, п. Мирный, </w:t>
            </w:r>
            <w:r>
              <w:rPr>
                <w:color w:val="000000"/>
              </w:rPr>
              <w:t>д</w:t>
            </w:r>
            <w:r w:rsidRPr="00561CE5">
              <w:rPr>
                <w:color w:val="000000"/>
              </w:rPr>
              <w:t>. Косогоры, с. Никольское, ул. Мира, ул. Свердлова, ул. Пестеля, ул. Марата, ул. Кирпичная, ул. Молодежная, ул. Павлова, ул. Куйбышева, ул. Герцена, ул. Садовая, ул. Кирова, ул. Светлая, ул. Серп и Молот, ул. 1-я,2-я Трудовая, ул. Гвардейская, ул. Солидарности, ул. Гастелло, ул. 1-я, 2-я Западная, ул. Пробуждения,</w:t>
            </w:r>
            <w:r>
              <w:rPr>
                <w:color w:val="000000"/>
              </w:rPr>
              <w:t xml:space="preserve"> ул. Желябова, ул. Дружбы, ул. 1-</w:t>
            </w:r>
            <w:r w:rsidRPr="00561CE5">
              <w:rPr>
                <w:color w:val="000000"/>
              </w:rPr>
              <w:t>я, 2-я Заречная, ул. 1-я, 2-я Свободы, ул. Орджоникидзе</w:t>
            </w:r>
            <w:r w:rsidRPr="00561CE5">
              <w:rPr>
                <w:color w:val="000000"/>
                <w:vertAlign w:val="subscript"/>
              </w:rPr>
              <w:t xml:space="preserve">, </w:t>
            </w:r>
            <w:r w:rsidRPr="00561CE5">
              <w:rPr>
                <w:color w:val="000000"/>
              </w:rPr>
              <w:t>ул. Ленинская, ул. К.Либкнехта, ул. Совнаркомовская, ул. Некрасова, ул. Белова, пер. Некрасовский, ул. Кирова, ул. Ленинск</w:t>
            </w:r>
            <w:r>
              <w:rPr>
                <w:color w:val="000000"/>
              </w:rPr>
              <w:t>ая</w:t>
            </w:r>
            <w:r w:rsidRPr="00561CE5">
              <w:rPr>
                <w:color w:val="000000"/>
              </w:rPr>
              <w:t>,</w:t>
            </w:r>
            <w:r>
              <w:rPr>
                <w:color w:val="000000"/>
              </w:rPr>
              <w:t xml:space="preserve"> Ленинский пер.,</w:t>
            </w:r>
            <w:r w:rsidRPr="00561CE5">
              <w:rPr>
                <w:color w:val="000000"/>
              </w:rPr>
              <w:t xml:space="preserve"> д. Акульцево, </w:t>
            </w:r>
            <w:r>
              <w:rPr>
                <w:color w:val="000000"/>
              </w:rPr>
              <w:t>д</w:t>
            </w:r>
            <w:r w:rsidRPr="00561CE5">
              <w:rPr>
                <w:color w:val="000000"/>
              </w:rPr>
              <w:t xml:space="preserve">. Петрушиха, </w:t>
            </w:r>
            <w:r>
              <w:rPr>
                <w:color w:val="000000"/>
              </w:rPr>
              <w:t>д</w:t>
            </w:r>
            <w:r w:rsidRPr="00561CE5">
              <w:rPr>
                <w:color w:val="000000"/>
              </w:rPr>
              <w:t>. Морозов</w:t>
            </w:r>
            <w:r>
              <w:rPr>
                <w:color w:val="000000"/>
              </w:rPr>
              <w:t>о</w:t>
            </w:r>
            <w:r w:rsidRPr="00561CE5">
              <w:rPr>
                <w:color w:val="000000"/>
              </w:rPr>
              <w:t xml:space="preserve">, </w:t>
            </w:r>
            <w:r>
              <w:rPr>
                <w:color w:val="000000"/>
              </w:rPr>
              <w:t>д</w:t>
            </w:r>
            <w:r w:rsidRPr="00561CE5">
              <w:rPr>
                <w:color w:val="000000"/>
              </w:rPr>
              <w:t xml:space="preserve">. Паньково, ул. Добролюбова, ул. Чернышевского, ул. Суворова, ул. Кутузова, ул. Ярославская, ул. Чайковского, ул. 1-я,2-я Костромская, ул. Парижской Коммуны, ул. Нерехтская, ул. Профсоюзная, ул. Запрудная, ул. Тургенева, ул. Белинского, ул. Достоевского, ул. Чехова, ул. Радищева, ул. Володарского, ул. Урицкого, ул. Космонавтов, ул. Наримановская, </w:t>
            </w:r>
            <w:r>
              <w:rPr>
                <w:color w:val="000000"/>
              </w:rPr>
              <w:t>д</w:t>
            </w:r>
            <w:r w:rsidRPr="00561CE5">
              <w:rPr>
                <w:color w:val="000000"/>
              </w:rPr>
              <w:t>. Земляничный</w:t>
            </w:r>
            <w:r w:rsidR="000833AF">
              <w:rPr>
                <w:color w:val="000000"/>
              </w:rPr>
              <w:t xml:space="preserve">, </w:t>
            </w:r>
            <w:r w:rsidR="000833AF" w:rsidRPr="00CC4B34">
              <w:rPr>
                <w:color w:val="000000"/>
              </w:rPr>
              <w:t>д. Баскаково</w:t>
            </w:r>
            <w:r w:rsidR="000833AF">
              <w:rPr>
                <w:color w:val="000000"/>
              </w:rPr>
              <w:t>.</w:t>
            </w:r>
          </w:p>
        </w:tc>
      </w:tr>
      <w:tr w:rsidR="00DB75F5" w:rsidRPr="00561CE5" w:rsidTr="00820A20">
        <w:trPr>
          <w:trHeight w:val="405"/>
        </w:trPr>
        <w:tc>
          <w:tcPr>
            <w:tcW w:w="2520" w:type="dxa"/>
            <w:vMerge w:val="restart"/>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Муниципальное общеобразовательное учреждение средняя школа № 7 города Фурманова</w:t>
            </w: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ул. Возрождения: все четные номера;</w:t>
            </w:r>
          </w:p>
        </w:tc>
      </w:tr>
      <w:tr w:rsidR="00DB75F5" w:rsidRPr="00561CE5" w:rsidTr="00820A20">
        <w:trPr>
          <w:trHeight w:val="349"/>
        </w:trPr>
        <w:tc>
          <w:tcPr>
            <w:tcW w:w="2520" w:type="dxa"/>
            <w:vMerge/>
            <w:shd w:val="clear" w:color="auto" w:fill="auto"/>
            <w:vAlign w:val="center"/>
          </w:tcPr>
          <w:p w:rsidR="00DB75F5" w:rsidRPr="00561CE5" w:rsidRDefault="00DB75F5" w:rsidP="00820A20">
            <w:pPr>
              <w:autoSpaceDE w:val="0"/>
              <w:autoSpaceDN w:val="0"/>
              <w:adjustRightInd w:val="0"/>
              <w:jc w:val="both"/>
              <w:rPr>
                <w:color w:val="000000"/>
              </w:rPr>
            </w:pPr>
          </w:p>
        </w:tc>
        <w:tc>
          <w:tcPr>
            <w:tcW w:w="7200" w:type="dxa"/>
            <w:shd w:val="clear" w:color="auto" w:fill="auto"/>
            <w:vAlign w:val="center"/>
          </w:tcPr>
          <w:p w:rsidR="00DB75F5" w:rsidRPr="00561CE5" w:rsidRDefault="00DB75F5" w:rsidP="000833AF">
            <w:pPr>
              <w:autoSpaceDE w:val="0"/>
              <w:autoSpaceDN w:val="0"/>
              <w:adjustRightInd w:val="0"/>
              <w:jc w:val="both"/>
              <w:rPr>
                <w:color w:val="000000"/>
              </w:rPr>
            </w:pPr>
            <w:r w:rsidRPr="00561CE5">
              <w:rPr>
                <w:color w:val="000000"/>
              </w:rPr>
              <w:t>ул. 1-я Августа: д. 1 - 11/2, ул. Колосова, ул. Красноармейская, ул. Красина, ул. Острецовская, ул. 8 марта, ул. Полевая, ул. Киевская, ул. Северная после пересечения с ул. Нагорной, ул. Малыгинская, ул. Ермаковская, ул. Седовская, ул. Литке, ул. Дачная, ул. Калинина, ул. Матросова, ул. Жданова, ул. 1905 года, ул. 10-е Августа от пересечения ул. Жданова, ул. Чухновского от железнодорожной дороги до пересечения с ул. Нагорная, ул. Ногинская, ул. Надельная, ул. Сакко и Ванцетти, ул. Чкалова, пер. Восточный, Середской п</w:t>
            </w:r>
            <w:r>
              <w:rPr>
                <w:color w:val="000000"/>
              </w:rPr>
              <w:t>ереулок</w:t>
            </w:r>
            <w:r w:rsidRPr="00561CE5">
              <w:rPr>
                <w:color w:val="000000"/>
              </w:rPr>
              <w:t xml:space="preserve">, Песочный пер., ул. Б. Фурмановская до пересечения ул. Жданова, ул. Нагорная, ул. Нелегальная, ул. Плеская, ул. Кооперативная, ул. Шагова, ул. Вокзальная, ул. Горкинская, ул. Яковлевская, ул. Социалистическая, ул. Советская, ул. Соц.проезд, </w:t>
            </w:r>
            <w:r w:rsidRPr="00561CE5">
              <w:rPr>
                <w:color w:val="000000"/>
              </w:rPr>
              <w:lastRenderedPageBreak/>
              <w:t>ул. Революционная, ул. Студнева, ул. Станционная, ул. Новая, ул. Братства, ул. Мокеев</w:t>
            </w:r>
            <w:r w:rsidR="00AC44A6">
              <w:rPr>
                <w:color w:val="000000"/>
              </w:rPr>
              <w:t>а, ул. Кронштадтск</w:t>
            </w:r>
            <w:r w:rsidRPr="00561CE5">
              <w:rPr>
                <w:color w:val="000000"/>
              </w:rPr>
              <w:t>ая, ул. Перекопская, ул. Народная, ул. Строительная, ул. Гражданская, ул. Большевитская, ул. 1-я, 2-я Международная, ул. Демократическая, ул. 1-я,2-я Трудящихся, ул. 1-я, 2-я Линейная, Революционный проезд, ул. Деревенская, ул. Чапаева, ул. Красногражданская, ул. Пугачева до пересечения ул. Щорса, ул. Крупской, ул. Короткая, ул. Краснофлотская, ул. Фурмановская, ул. Горького, ул. Ленская, ул. Котовского, ул. 1</w:t>
            </w:r>
            <w:r w:rsidRPr="00561CE5">
              <w:rPr>
                <w:iCs/>
                <w:color w:val="000000"/>
              </w:rPr>
              <w:t>-я,2-я</w:t>
            </w:r>
            <w:r w:rsidRPr="00561CE5">
              <w:rPr>
                <w:color w:val="000000"/>
              </w:rPr>
              <w:t xml:space="preserve"> Гороховская, ул. Гоголя, ул. Февральская, ул. Январская, м-н </w:t>
            </w:r>
            <w:r w:rsidRPr="00CC4B34">
              <w:rPr>
                <w:color w:val="000000"/>
              </w:rPr>
              <w:t>Энтузиастов</w:t>
            </w:r>
            <w:r w:rsidR="000833AF">
              <w:rPr>
                <w:color w:val="000000"/>
              </w:rPr>
              <w:t>.</w:t>
            </w:r>
          </w:p>
        </w:tc>
      </w:tr>
      <w:tr w:rsidR="00DB75F5" w:rsidRPr="00561CE5" w:rsidTr="00820A20">
        <w:tc>
          <w:tcPr>
            <w:tcW w:w="2520" w:type="dxa"/>
            <w:vMerge w:val="restart"/>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lastRenderedPageBreak/>
              <w:t>Муниципальное общеобразовательное учреждение основная школа № 8 города Фурманова</w:t>
            </w: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ул. Возрождения: д. 3, 5, 7, 9, 11, 13, 15, 17, 19, 21, 23, 25, 27, 29;</w:t>
            </w:r>
          </w:p>
        </w:tc>
      </w:tr>
      <w:tr w:rsidR="00DB75F5" w:rsidRPr="00561CE5" w:rsidTr="00820A20">
        <w:tc>
          <w:tcPr>
            <w:tcW w:w="2520" w:type="dxa"/>
            <w:vMerge/>
            <w:shd w:val="clear" w:color="auto" w:fill="auto"/>
            <w:vAlign w:val="center"/>
          </w:tcPr>
          <w:p w:rsidR="00DB75F5" w:rsidRPr="00561CE5" w:rsidRDefault="00DB75F5" w:rsidP="00820A20">
            <w:pPr>
              <w:autoSpaceDE w:val="0"/>
              <w:autoSpaceDN w:val="0"/>
              <w:adjustRightInd w:val="0"/>
              <w:jc w:val="both"/>
              <w:rPr>
                <w:color w:val="000000"/>
              </w:rPr>
            </w:pP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 xml:space="preserve">пер. Красный, ул. Орехова, ул. Ленинградская, ул. Фрунзе, ул. Дзержинского, пер. Пролетарский, пер. Лакинский, пер. Громовский, ул. Барабановская, ул. Октябрьская, пер. Фряньковский, пер. Парижский, ул. З-я Восстания, ул. Дарвина, ул. Покромитовская, ул. Шевченко, ул. Зеленая, ул. Луговая, ул. Ульяновская, ул. Дунаевского, ул. Грибоедова, ул. Л. Толстого, ул. Автодора, ул. Горная, ул. Стрелковая, ул. Пушкина, ул. Прогрессивная, ул. Интернациональная, ул. Жигулевская, ул. С.Разина, ул. Хуторская, ул. Н.Двор, пер. Луговой, п.Покромитово, </w:t>
            </w:r>
          </w:p>
        </w:tc>
      </w:tr>
      <w:tr w:rsidR="00DB75F5" w:rsidRPr="00561CE5" w:rsidTr="00820A20">
        <w:trPr>
          <w:trHeight w:val="195"/>
        </w:trPr>
        <w:tc>
          <w:tcPr>
            <w:tcW w:w="2520" w:type="dxa"/>
            <w:vMerge w:val="restart"/>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Муниципальное общеобразовательное учреждение средняя школа № 10 города Фурманова</w:t>
            </w: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 xml:space="preserve">ул. Д.Бедного: д. 29, </w:t>
            </w:r>
            <w:r>
              <w:rPr>
                <w:color w:val="000000"/>
              </w:rPr>
              <w:t xml:space="preserve">31, </w:t>
            </w:r>
            <w:r w:rsidRPr="00561CE5">
              <w:rPr>
                <w:color w:val="000000"/>
              </w:rPr>
              <w:t>36, 38, 40, 41, 42, 43, 44, 45, 46, 47, 48, 49, 50, 51, 52, 53, 54, 55, 56, 58, 59, 61,</w:t>
            </w:r>
            <w:r>
              <w:rPr>
                <w:color w:val="000000"/>
              </w:rPr>
              <w:t xml:space="preserve"> 63,</w:t>
            </w:r>
            <w:r w:rsidRPr="00561CE5">
              <w:rPr>
                <w:color w:val="000000"/>
              </w:rPr>
              <w:t xml:space="preserve"> 65, 70, 72, 74</w:t>
            </w:r>
          </w:p>
        </w:tc>
      </w:tr>
      <w:tr w:rsidR="00DB75F5" w:rsidRPr="00561CE5" w:rsidTr="00820A20">
        <w:trPr>
          <w:trHeight w:val="195"/>
        </w:trPr>
        <w:tc>
          <w:tcPr>
            <w:tcW w:w="2520" w:type="dxa"/>
            <w:vMerge/>
            <w:shd w:val="clear" w:color="auto" w:fill="auto"/>
            <w:vAlign w:val="center"/>
          </w:tcPr>
          <w:p w:rsidR="00DB75F5" w:rsidRPr="00561CE5" w:rsidRDefault="00DB75F5" w:rsidP="00820A20">
            <w:pPr>
              <w:autoSpaceDE w:val="0"/>
              <w:autoSpaceDN w:val="0"/>
              <w:adjustRightInd w:val="0"/>
              <w:jc w:val="both"/>
              <w:rPr>
                <w:color w:val="000000"/>
              </w:rPr>
            </w:pP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ул. Жуковского: д. 3, 5, 6, 7, 9, 11, 1З, 15, 16, 17, 18</w:t>
            </w:r>
          </w:p>
        </w:tc>
      </w:tr>
      <w:tr w:rsidR="00DB75F5" w:rsidRPr="00561CE5" w:rsidTr="00820A20">
        <w:trPr>
          <w:trHeight w:val="195"/>
        </w:trPr>
        <w:tc>
          <w:tcPr>
            <w:tcW w:w="2520" w:type="dxa"/>
            <w:vMerge/>
            <w:shd w:val="clear" w:color="auto" w:fill="auto"/>
            <w:vAlign w:val="center"/>
          </w:tcPr>
          <w:p w:rsidR="00DB75F5" w:rsidRPr="00561CE5" w:rsidRDefault="00DB75F5" w:rsidP="00820A20">
            <w:pPr>
              <w:autoSpaceDE w:val="0"/>
              <w:autoSpaceDN w:val="0"/>
              <w:adjustRightInd w:val="0"/>
              <w:jc w:val="both"/>
              <w:rPr>
                <w:color w:val="000000"/>
              </w:rPr>
            </w:pP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ул. Тимирязева: д</w:t>
            </w:r>
            <w:r>
              <w:rPr>
                <w:color w:val="000000"/>
              </w:rPr>
              <w:t>. 2, 5, 6\2, 7, 9, 11, 12, 13,</w:t>
            </w:r>
            <w:r w:rsidRPr="00561CE5">
              <w:rPr>
                <w:color w:val="000000"/>
              </w:rPr>
              <w:t xml:space="preserve"> 29</w:t>
            </w:r>
          </w:p>
        </w:tc>
      </w:tr>
      <w:tr w:rsidR="00DB75F5" w:rsidRPr="00561CE5" w:rsidTr="00820A20">
        <w:trPr>
          <w:trHeight w:val="195"/>
        </w:trPr>
        <w:tc>
          <w:tcPr>
            <w:tcW w:w="2520" w:type="dxa"/>
            <w:vMerge/>
            <w:shd w:val="clear" w:color="auto" w:fill="auto"/>
            <w:vAlign w:val="center"/>
          </w:tcPr>
          <w:p w:rsidR="00DB75F5" w:rsidRPr="00561CE5" w:rsidRDefault="00DB75F5" w:rsidP="00820A20">
            <w:pPr>
              <w:autoSpaceDE w:val="0"/>
              <w:autoSpaceDN w:val="0"/>
              <w:adjustRightInd w:val="0"/>
              <w:jc w:val="both"/>
              <w:rPr>
                <w:color w:val="000000"/>
              </w:rPr>
            </w:pP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ул. Мичурина д. 3, 4, 5, 6, 7, 9, 11, 13, 14, 16, 18, 20, 22</w:t>
            </w:r>
          </w:p>
        </w:tc>
      </w:tr>
      <w:tr w:rsidR="00DB75F5" w:rsidRPr="00561CE5" w:rsidTr="00820A20">
        <w:trPr>
          <w:trHeight w:val="825"/>
        </w:trPr>
        <w:tc>
          <w:tcPr>
            <w:tcW w:w="2520" w:type="dxa"/>
            <w:vMerge/>
            <w:shd w:val="clear" w:color="auto" w:fill="auto"/>
            <w:vAlign w:val="center"/>
          </w:tcPr>
          <w:p w:rsidR="00DB75F5" w:rsidRPr="00561CE5" w:rsidRDefault="00DB75F5" w:rsidP="00820A20">
            <w:pPr>
              <w:autoSpaceDE w:val="0"/>
              <w:autoSpaceDN w:val="0"/>
              <w:adjustRightInd w:val="0"/>
              <w:jc w:val="both"/>
              <w:rPr>
                <w:color w:val="000000"/>
              </w:rPr>
            </w:pP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 xml:space="preserve">1-я Августа: д. 12/1 – 38, ул. Ушакова, ул. Восточная, ул. Щорса, ул. Фадеева, ул. Нахимова, ул. 26 июня, </w:t>
            </w:r>
            <w:r>
              <w:rPr>
                <w:color w:val="000000"/>
              </w:rPr>
              <w:t>п</w:t>
            </w:r>
            <w:r w:rsidRPr="00561CE5">
              <w:rPr>
                <w:color w:val="000000"/>
              </w:rPr>
              <w:t>. Меженево, ул. 19-ти, ул. Лазо, у</w:t>
            </w:r>
            <w:r>
              <w:rPr>
                <w:color w:val="000000"/>
              </w:rPr>
              <w:t>л. Волховстроя, ул. Ломоносова,</w:t>
            </w:r>
            <w:r w:rsidRPr="00561CE5">
              <w:rPr>
                <w:color w:val="000000"/>
              </w:rPr>
              <w:t xml:space="preserve"> </w:t>
            </w:r>
            <w:r>
              <w:rPr>
                <w:color w:val="000000"/>
              </w:rPr>
              <w:t>ул.</w:t>
            </w:r>
            <w:r w:rsidRPr="00561CE5">
              <w:rPr>
                <w:color w:val="000000"/>
              </w:rPr>
              <w:t>Целинная, пр.Целинный, ул. Шмидта, ул. Пугачева до пересечения с ул. Щорса</w:t>
            </w:r>
          </w:p>
        </w:tc>
      </w:tr>
      <w:tr w:rsidR="00DB75F5" w:rsidRPr="00561CE5" w:rsidTr="00820A20">
        <w:tc>
          <w:tcPr>
            <w:tcW w:w="252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Муниципальное общеобразовательное учреждение Иванковская средняя школа Фурмановского района</w:t>
            </w: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ул. Чухновского до пересечения ул. Нагорная</w:t>
            </w:r>
            <w:r>
              <w:rPr>
                <w:color w:val="000000"/>
              </w:rPr>
              <w:t>, ул. Островского</w:t>
            </w:r>
            <w:r w:rsidRPr="00561CE5">
              <w:rPr>
                <w:color w:val="000000"/>
              </w:rPr>
              <w:t xml:space="preserve">, ул. Зари, ул. 1-я, 2-я Южная, ул. Лесная, ул. Заводская, ул. 5-е Декабря, ул. Б.Фурмановская до пересечения с ул. Жданова, ул. 10-е августа до пересечения с ул. Жданова, ул. Весенняя, пер. Заводской, ул. Маршака, ул. Гайдара, ул. Лермонтова, ул. Энгельса, ул. Станиславского, ул. К.Маркса, ул. Северная до пересечения с ул. Нагорной, </w:t>
            </w:r>
            <w:r>
              <w:rPr>
                <w:color w:val="000000"/>
              </w:rPr>
              <w:t>ул.Малая</w:t>
            </w:r>
            <w:r w:rsidRPr="00561CE5">
              <w:rPr>
                <w:color w:val="000000"/>
              </w:rPr>
              <w:t xml:space="preserve"> Середская, д. Иванково, д. Старостино, д. Попадино, с. Шухомош, д. Белино, д. Шульгино, д. Лопатино, с. В</w:t>
            </w:r>
            <w:r>
              <w:rPr>
                <w:color w:val="000000"/>
              </w:rPr>
              <w:t>в</w:t>
            </w:r>
            <w:r w:rsidRPr="00561CE5">
              <w:rPr>
                <w:color w:val="000000"/>
              </w:rPr>
              <w:t>еденское, с. Михайловское, д. Василево, д. Захар</w:t>
            </w:r>
            <w:r>
              <w:rPr>
                <w:color w:val="000000"/>
              </w:rPr>
              <w:t>ь</w:t>
            </w:r>
            <w:r w:rsidRPr="00561CE5">
              <w:rPr>
                <w:color w:val="000000"/>
              </w:rPr>
              <w:t xml:space="preserve">ино, д. Снетиново, д. Никульское, д. Реньково, </w:t>
            </w:r>
            <w:r>
              <w:rPr>
                <w:color w:val="000000"/>
              </w:rPr>
              <w:t>д</w:t>
            </w:r>
            <w:r w:rsidRPr="00561CE5">
              <w:rPr>
                <w:color w:val="000000"/>
              </w:rPr>
              <w:t>. Вондога, с. Игнатовское, с. Ермолино, д. Котово, д. Максимовка, д. Олюково, д. Калинино, с. Домовицы, д. Выгузово, д. Высоков</w:t>
            </w:r>
            <w:r>
              <w:rPr>
                <w:color w:val="000000"/>
              </w:rPr>
              <w:t>о</w:t>
            </w:r>
            <w:r w:rsidRPr="00561CE5">
              <w:rPr>
                <w:color w:val="000000"/>
              </w:rPr>
              <w:t>, д. Попадинки, с. Погост, д. Белькаше</w:t>
            </w:r>
            <w:r>
              <w:rPr>
                <w:color w:val="000000"/>
              </w:rPr>
              <w:t>во, д. Каргашино, с. Широково, с</w:t>
            </w:r>
            <w:r w:rsidRPr="00561CE5">
              <w:rPr>
                <w:color w:val="000000"/>
              </w:rPr>
              <w:t>. Михальково, с. Вязовское, д. Голчаново, д. Климово, д. Клевнево, д. Исаевское, д. Верино, д.Фоминское, д.Приволье</w:t>
            </w:r>
            <w:r>
              <w:rPr>
                <w:color w:val="000000"/>
              </w:rPr>
              <w:t>,</w:t>
            </w:r>
            <w:r w:rsidRPr="00561CE5">
              <w:rPr>
                <w:color w:val="000000"/>
              </w:rPr>
              <w:t xml:space="preserve"> д. Бакшеево</w:t>
            </w:r>
            <w:r>
              <w:rPr>
                <w:color w:val="000000"/>
              </w:rPr>
              <w:t>, д. Алексино</w:t>
            </w:r>
          </w:p>
        </w:tc>
      </w:tr>
      <w:tr w:rsidR="00DB75F5" w:rsidRPr="00561CE5" w:rsidTr="00820A20">
        <w:tc>
          <w:tcPr>
            <w:tcW w:w="252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Муниципальное общеобразовательное учреждение Хромцовская основная школа Фурмановского района</w:t>
            </w: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п. Хромцово, д. Новинки, д. Душилово, д. Малуево, с. Марьинское, ст.Малаховская, д. Вахрово, д.Мостечное, д. Березники, д. Слабунино, д. Филипповка, д. Скоково</w:t>
            </w:r>
          </w:p>
        </w:tc>
      </w:tr>
      <w:tr w:rsidR="00DB75F5" w:rsidRPr="00561CE5" w:rsidTr="00820A20">
        <w:tc>
          <w:tcPr>
            <w:tcW w:w="252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lastRenderedPageBreak/>
              <w:t>Муниципальное общеобразовательное учреждение Дуляпинская основная школа Фурмановского района</w:t>
            </w: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 xml:space="preserve">с. Дуляпино, с. Юрьевское, с. Иванцево, с. Жуково, д. Каликино,    д. </w:t>
            </w:r>
            <w:r>
              <w:rPr>
                <w:color w:val="000000"/>
              </w:rPr>
              <w:t>Игрище, д. Яковлевское, д. Со</w:t>
            </w:r>
            <w:r w:rsidRPr="00561CE5">
              <w:rPr>
                <w:color w:val="000000"/>
              </w:rPr>
              <w:t>банцеево, д. Шевлягино</w:t>
            </w:r>
          </w:p>
        </w:tc>
      </w:tr>
      <w:tr w:rsidR="00DB75F5" w:rsidRPr="00561CE5" w:rsidTr="00820A20">
        <w:tc>
          <w:tcPr>
            <w:tcW w:w="252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Муниципальное общеобраз</w:t>
            </w:r>
            <w:r w:rsidR="001035AC">
              <w:rPr>
                <w:color w:val="000000"/>
              </w:rPr>
              <w:t xml:space="preserve">овательное учреждение Панинская </w:t>
            </w:r>
            <w:bookmarkStart w:id="0" w:name="_GoBack"/>
            <w:bookmarkEnd w:id="0"/>
            <w:r w:rsidRPr="00561CE5">
              <w:rPr>
                <w:color w:val="000000"/>
              </w:rPr>
              <w:t>начальная школа Фурмановского района</w:t>
            </w:r>
          </w:p>
        </w:tc>
        <w:tc>
          <w:tcPr>
            <w:tcW w:w="7200" w:type="dxa"/>
            <w:shd w:val="clear" w:color="auto" w:fill="auto"/>
            <w:vAlign w:val="center"/>
          </w:tcPr>
          <w:p w:rsidR="00DB75F5" w:rsidRPr="00561CE5" w:rsidRDefault="00DB75F5" w:rsidP="00820A20">
            <w:pPr>
              <w:autoSpaceDE w:val="0"/>
              <w:autoSpaceDN w:val="0"/>
              <w:adjustRightInd w:val="0"/>
              <w:jc w:val="both"/>
              <w:rPr>
                <w:color w:val="000000"/>
              </w:rPr>
            </w:pPr>
            <w:r w:rsidRPr="00561CE5">
              <w:rPr>
                <w:color w:val="000000"/>
              </w:rPr>
              <w:t>д. Панино, д. Быково, д. Бабино, с. Фряньково, д. Медведково</w:t>
            </w:r>
          </w:p>
          <w:p w:rsidR="00DB75F5" w:rsidRPr="00561CE5" w:rsidRDefault="00DB75F5" w:rsidP="00820A20">
            <w:pPr>
              <w:autoSpaceDE w:val="0"/>
              <w:autoSpaceDN w:val="0"/>
              <w:adjustRightInd w:val="0"/>
              <w:jc w:val="both"/>
              <w:rPr>
                <w:color w:val="000000"/>
              </w:rPr>
            </w:pPr>
          </w:p>
        </w:tc>
      </w:tr>
    </w:tbl>
    <w:p w:rsidR="00DB75F5" w:rsidRDefault="00DB75F5" w:rsidP="00DB75F5">
      <w:pPr>
        <w:shd w:val="clear" w:color="auto" w:fill="FFFFFF"/>
        <w:autoSpaceDE w:val="0"/>
        <w:autoSpaceDN w:val="0"/>
        <w:adjustRightInd w:val="0"/>
        <w:jc w:val="both"/>
        <w:rPr>
          <w:sz w:val="22"/>
          <w:szCs w:val="22"/>
        </w:rPr>
      </w:pPr>
    </w:p>
    <w:sectPr w:rsidR="00DB75F5" w:rsidSect="00CC2132">
      <w:pgSz w:w="11906" w:h="16838"/>
      <w:pgMar w:top="1134" w:right="851" w:bottom="1134"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5F5"/>
    <w:rsid w:val="00061268"/>
    <w:rsid w:val="000833AF"/>
    <w:rsid w:val="000B2CBE"/>
    <w:rsid w:val="000D7415"/>
    <w:rsid w:val="001035AC"/>
    <w:rsid w:val="002C21B9"/>
    <w:rsid w:val="006D543E"/>
    <w:rsid w:val="00A604E3"/>
    <w:rsid w:val="00AC44A6"/>
    <w:rsid w:val="00C46719"/>
    <w:rsid w:val="00DB7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63BE64-7CC1-4750-883F-DA1D4870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5F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B75F5"/>
    <w:pPr>
      <w:jc w:val="center"/>
    </w:pPr>
    <w:rPr>
      <w:b/>
      <w:sz w:val="28"/>
      <w:szCs w:val="20"/>
    </w:rPr>
  </w:style>
  <w:style w:type="character" w:customStyle="1" w:styleId="a4">
    <w:name w:val="Название Знак"/>
    <w:basedOn w:val="a0"/>
    <w:link w:val="a3"/>
    <w:rsid w:val="00DB75F5"/>
    <w:rPr>
      <w:rFonts w:ascii="Times New Roman" w:eastAsia="Times New Roman" w:hAnsi="Times New Roman" w:cs="Times New Roman"/>
      <w:b/>
      <w:sz w:val="28"/>
      <w:szCs w:val="20"/>
      <w:lang w:eastAsia="ru-RU"/>
    </w:rPr>
  </w:style>
  <w:style w:type="paragraph" w:styleId="a5">
    <w:name w:val="Body Text"/>
    <w:basedOn w:val="a"/>
    <w:link w:val="a6"/>
    <w:uiPriority w:val="99"/>
    <w:unhideWhenUsed/>
    <w:rsid w:val="00DB75F5"/>
    <w:pPr>
      <w:widowControl w:val="0"/>
      <w:suppressAutoHyphens/>
      <w:spacing w:after="283"/>
    </w:pPr>
    <w:rPr>
      <w:rFonts w:eastAsia="Calibri"/>
      <w:color w:val="000000"/>
      <w:lang w:eastAsia="en-US"/>
    </w:rPr>
  </w:style>
  <w:style w:type="character" w:customStyle="1" w:styleId="a6">
    <w:name w:val="Основной текст Знак"/>
    <w:basedOn w:val="a0"/>
    <w:link w:val="a5"/>
    <w:uiPriority w:val="99"/>
    <w:rsid w:val="00DB75F5"/>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DEE00-2148-4099-BEEA-609B7B7D9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1337</Words>
  <Characters>7626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User60</dc:creator>
  <cp:keywords/>
  <dc:description/>
  <cp:lastModifiedBy>User</cp:lastModifiedBy>
  <cp:revision>3</cp:revision>
  <cp:lastPrinted>2025-02-05T11:19:00Z</cp:lastPrinted>
  <dcterms:created xsi:type="dcterms:W3CDTF">2025-02-05T11:09:00Z</dcterms:created>
  <dcterms:modified xsi:type="dcterms:W3CDTF">2025-02-05T11:20:00Z</dcterms:modified>
</cp:coreProperties>
</file>